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7" w:rsidRPr="00E15F27" w:rsidRDefault="00E15F27" w:rsidP="00E15F27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E15F27">
        <w:rPr>
          <w:rFonts w:ascii="Arial" w:eastAsia="Times New Roman" w:hAnsi="Arial" w:cs="Arial"/>
          <w:kern w:val="36"/>
          <w:sz w:val="32"/>
          <w:szCs w:val="32"/>
          <w:lang w:eastAsia="ru-RU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физических лиц</w:t>
      </w:r>
    </w:p>
    <w:p w:rsidR="00E15F27" w:rsidRPr="00E15F27" w:rsidRDefault="00E15F27" w:rsidP="00E15F2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E15F27" w:rsidRPr="00E15F27" w:rsidRDefault="00E15F27" w:rsidP="00E15F2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E15F27" w:rsidRPr="00E15F27" w:rsidRDefault="00E15F27" w:rsidP="00E15F2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Правилами установлена следующая процедура технологического присоединения: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E15F27">
        <w:rPr>
          <w:rFonts w:ascii="Arial" w:hAnsi="Arial" w:cs="Arial"/>
          <w:color w:val="000000"/>
        </w:rPr>
        <w:t xml:space="preserve">одача заявки о намерении осуществить технологическое присоединение, реконструкцию </w:t>
      </w:r>
      <w:proofErr w:type="spellStart"/>
      <w:r w:rsidRPr="00E15F27">
        <w:rPr>
          <w:rFonts w:ascii="Arial" w:hAnsi="Arial" w:cs="Arial"/>
          <w:color w:val="000000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</w:rPr>
        <w:t xml:space="preserve"> устройств,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 величины максимальной мощности, но изменяющие схему внешнего электроснабжения таких </w:t>
      </w:r>
      <w:proofErr w:type="spellStart"/>
      <w:r w:rsidRPr="00E15F27">
        <w:rPr>
          <w:rFonts w:ascii="Arial" w:hAnsi="Arial" w:cs="Arial"/>
          <w:color w:val="000000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</w:rPr>
        <w:t xml:space="preserve"> устройств заявителя;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E15F27">
        <w:rPr>
          <w:rFonts w:ascii="Arial" w:hAnsi="Arial" w:cs="Arial"/>
          <w:color w:val="000000"/>
        </w:rPr>
        <w:t>аключение договора;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E15F27">
        <w:rPr>
          <w:rFonts w:ascii="Arial" w:hAnsi="Arial" w:cs="Arial"/>
          <w:color w:val="000000"/>
        </w:rPr>
        <w:t>ыполнение сторонами договора мероприятий, предусмотренных договором;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E15F27">
        <w:rPr>
          <w:rFonts w:ascii="Arial" w:hAnsi="Arial" w:cs="Arial"/>
          <w:color w:val="000000"/>
        </w:rPr>
        <w:t xml:space="preserve">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лиц: юридических лиц и индивидуальных предпринимателей с максимальной мощностью от 150 кВт и менее 670 кВт, технологическое присоединение </w:t>
      </w:r>
      <w:proofErr w:type="spellStart"/>
      <w:r w:rsidRPr="00E15F27">
        <w:rPr>
          <w:rFonts w:ascii="Arial" w:hAnsi="Arial" w:cs="Arial"/>
          <w:color w:val="000000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</w:rPr>
        <w:t xml:space="preserve"> устройств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включительно; юридического лица или индивидуального предпринимателя, подающих заявку в целях присоединения по одному источнику электроснабжения </w:t>
      </w:r>
      <w:proofErr w:type="spellStart"/>
      <w:r w:rsidRPr="00E15F27">
        <w:rPr>
          <w:rFonts w:ascii="Arial" w:hAnsi="Arial" w:cs="Arial"/>
          <w:color w:val="000000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</w:rPr>
        <w:t xml:space="preserve"> устройств, максимальная мощность которых составляет до 150 кВт (с учетом ранее присоединенных в данной точке присоединения </w:t>
      </w:r>
      <w:proofErr w:type="spellStart"/>
      <w:r w:rsidRPr="00E15F27">
        <w:rPr>
          <w:rFonts w:ascii="Arial" w:hAnsi="Arial" w:cs="Arial"/>
          <w:color w:val="000000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</w:rPr>
        <w:t xml:space="preserve"> устройств), а также объектов заявителей, подавших заявку в целях временного технологического присоединения. Указанные исключения не распространяются на случаи технологического присоединения объектов сетевых организаций;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</w:t>
      </w:r>
      <w:r w:rsidRPr="00E15F27">
        <w:rPr>
          <w:rFonts w:ascii="Arial" w:hAnsi="Arial" w:cs="Arial"/>
          <w:color w:val="000000"/>
        </w:rPr>
        <w:t xml:space="preserve">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E15F27">
        <w:rPr>
          <w:rFonts w:ascii="Arial" w:hAnsi="Arial" w:cs="Arial"/>
          <w:color w:val="000000"/>
        </w:rPr>
        <w:t>электросетевого</w:t>
      </w:r>
      <w:proofErr w:type="spellEnd"/>
      <w:r w:rsidRPr="00E15F27">
        <w:rPr>
          <w:rFonts w:ascii="Arial" w:hAnsi="Arial" w:cs="Arial"/>
          <w:color w:val="000000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E15F27">
        <w:rPr>
          <w:rFonts w:ascii="Arial" w:hAnsi="Arial" w:cs="Arial"/>
          <w:color w:val="000000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</w:t>
      </w:r>
      <w:r w:rsidRPr="00E15F27">
        <w:rPr>
          <w:rFonts w:ascii="Arial" w:hAnsi="Arial" w:cs="Arial"/>
          <w:color w:val="000000"/>
        </w:rPr>
        <w:t>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E15F27" w:rsidRPr="00E15F27" w:rsidRDefault="00E15F27" w:rsidP="00E15F27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E15F27">
        <w:rPr>
          <w:rFonts w:ascii="Arial" w:hAnsi="Arial" w:cs="Arial"/>
          <w:color w:val="000000"/>
        </w:rPr>
        <w:t>оставление акта об осуществлении технологического присоединения, акта разграничения границ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E15F27" w:rsidRPr="00E15F27" w:rsidRDefault="00E15F27" w:rsidP="00E15F2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5F27" w:rsidRPr="00E15F27" w:rsidRDefault="00E15F27" w:rsidP="00E15F27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 по технологическому присоединению включают в себя: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r w:rsidRPr="00E15F27">
        <w:rPr>
          <w:rFonts w:ascii="Calibri" w:hAnsi="Calibri" w:cs="Calibri"/>
          <w:color w:val="000000"/>
          <w:sz w:val="24"/>
          <w:szCs w:val="24"/>
        </w:rPr>
        <w:t>а) </w:t>
      </w:r>
      <w:r w:rsidRPr="00E15F27">
        <w:rPr>
          <w:rFonts w:ascii="Arial" w:hAnsi="Arial" w:cs="Arial"/>
          <w:color w:val="000000"/>
          <w:sz w:val="24"/>
          <w:szCs w:val="24"/>
        </w:rPr>
        <w:t>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r w:rsidRPr="00E15F27">
        <w:rPr>
          <w:rFonts w:ascii="Arial" w:hAnsi="Arial" w:cs="Arial"/>
          <w:color w:val="000000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bookmarkStart w:id="0" w:name="P930"/>
      <w:bookmarkEnd w:id="0"/>
      <w:r w:rsidRPr="00E15F27">
        <w:rPr>
          <w:rFonts w:ascii="Arial" w:hAnsi="Arial" w:cs="Arial"/>
          <w:color w:val="000000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r w:rsidRPr="00E15F27">
        <w:rPr>
          <w:rFonts w:ascii="Arial" w:hAnsi="Arial" w:cs="Arial"/>
          <w:color w:val="000000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>) проверку выполнения заявителем и сетевой организацией технических условий в соответствии с </w:t>
      </w:r>
      <w:hyperlink r:id="rId5" w:anchor="P1368" w:history="1">
        <w:r w:rsidRPr="00E15F27">
          <w:rPr>
            <w:rFonts w:ascii="Arial" w:hAnsi="Arial" w:cs="Arial"/>
            <w:color w:val="000000"/>
            <w:sz w:val="24"/>
            <w:szCs w:val="24"/>
          </w:rPr>
          <w:t>разделом IX</w:t>
        </w:r>
      </w:hyperlink>
      <w:r w:rsidRPr="00E15F27">
        <w:rPr>
          <w:rFonts w:ascii="Arial" w:hAnsi="Arial" w:cs="Arial"/>
          <w:color w:val="000000"/>
          <w:sz w:val="24"/>
          <w:szCs w:val="24"/>
        </w:rPr>
        <w:t xml:space="preserve"> Правил, а также допуск к эксплуатации установленного в процессе технологического присоединения </w:t>
      </w:r>
      <w:r w:rsidRPr="00E15F27">
        <w:rPr>
          <w:rFonts w:ascii="Arial" w:hAnsi="Arial" w:cs="Arial"/>
          <w:color w:val="000000"/>
          <w:sz w:val="24"/>
          <w:szCs w:val="24"/>
        </w:rPr>
        <w:lastRenderedPageBreak/>
        <w:t>прибора учета электрической энергии, включающий составление акта допуска прибора учета к эксплуатации в </w:t>
      </w:r>
      <w:hyperlink r:id="rId6" w:history="1">
        <w:r w:rsidRPr="00E15F27">
          <w:rPr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E15F27">
        <w:rPr>
          <w:rFonts w:ascii="Arial" w:hAnsi="Arial" w:cs="Arial"/>
          <w:color w:val="000000"/>
          <w:sz w:val="24"/>
          <w:szCs w:val="24"/>
        </w:rPr>
        <w:t>, предусмотренном Основными положениями функционирования розничных рынков электрической энергии</w:t>
      </w:r>
      <w:bookmarkStart w:id="1" w:name="_ftnref1"/>
      <w:r w:rsidRPr="00E15F27">
        <w:rPr>
          <w:rFonts w:ascii="Arial" w:hAnsi="Arial" w:cs="Arial"/>
          <w:color w:val="000000"/>
          <w:sz w:val="24"/>
          <w:szCs w:val="24"/>
        </w:rPr>
        <w:fldChar w:fldCharType="begin"/>
      </w:r>
      <w:r w:rsidRPr="00E15F27">
        <w:rPr>
          <w:rFonts w:ascii="Arial" w:hAnsi="Arial" w:cs="Arial"/>
          <w:color w:val="000000"/>
          <w:sz w:val="24"/>
          <w:szCs w:val="24"/>
        </w:rPr>
        <w:instrText xml:space="preserve"> HYPERLINK "http://tp.mrsk-cp.ru/steps/the_list_and_the_order_of_events_for_individuals/" \l "_ftn1" </w:instrText>
      </w:r>
      <w:r w:rsidRPr="00E15F2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E15F27">
        <w:rPr>
          <w:rFonts w:ascii="Arial" w:hAnsi="Arial" w:cs="Arial"/>
          <w:color w:val="000000"/>
          <w:sz w:val="24"/>
          <w:szCs w:val="24"/>
          <w:u w:val="single"/>
        </w:rPr>
        <w:t>[1]</w:t>
      </w:r>
      <w:r w:rsidRPr="00E15F27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  <w:r w:rsidRPr="00E15F27">
        <w:rPr>
          <w:rFonts w:ascii="Arial" w:hAnsi="Arial" w:cs="Arial"/>
          <w:color w:val="000000"/>
          <w:sz w:val="24"/>
          <w:szCs w:val="24"/>
        </w:rPr>
        <w:t>;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r w:rsidRPr="00E15F27">
        <w:rPr>
          <w:rFonts w:ascii="Arial" w:hAnsi="Arial" w:cs="Arial"/>
          <w:color w:val="000000"/>
          <w:sz w:val="24"/>
          <w:szCs w:val="24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 </w:t>
      </w:r>
      <w:hyperlink r:id="rId7" w:history="1">
        <w:r w:rsidRPr="00E15F27">
          <w:rPr>
            <w:rFonts w:ascii="Arial" w:hAnsi="Arial" w:cs="Arial"/>
            <w:color w:val="000000"/>
            <w:sz w:val="24"/>
            <w:szCs w:val="24"/>
          </w:rPr>
          <w:t>разделом X</w:t>
        </w:r>
      </w:hyperlink>
      <w:r w:rsidRPr="00E15F27">
        <w:rPr>
          <w:rFonts w:ascii="Arial" w:hAnsi="Arial" w:cs="Arial"/>
          <w:color w:val="000000"/>
          <w:sz w:val="24"/>
          <w:szCs w:val="24"/>
        </w:rPr>
        <w:t> 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 </w:t>
      </w:r>
      <w:hyperlink r:id="rId8" w:history="1">
        <w:r w:rsidRPr="00E15F27">
          <w:rPr>
            <w:rFonts w:ascii="Arial" w:hAnsi="Arial" w:cs="Arial"/>
            <w:color w:val="000000"/>
            <w:sz w:val="24"/>
            <w:szCs w:val="24"/>
          </w:rPr>
          <w:t xml:space="preserve">Основными </w:t>
        </w:r>
        <w:proofErr w:type="spellStart"/>
        <w:r w:rsidRPr="00E15F27">
          <w:rPr>
            <w:rFonts w:ascii="Arial" w:hAnsi="Arial" w:cs="Arial"/>
            <w:color w:val="000000"/>
            <w:sz w:val="24"/>
            <w:szCs w:val="24"/>
          </w:rPr>
          <w:t>положениями</w:t>
        </w:r>
      </w:hyperlink>
      <w:r w:rsidRPr="00E15F27">
        <w:rPr>
          <w:rFonts w:ascii="Arial" w:hAnsi="Arial" w:cs="Arial"/>
          <w:color w:val="000000"/>
          <w:sz w:val="24"/>
          <w:szCs w:val="24"/>
        </w:rPr>
        <w:t>функционирования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розничных рынков электрической энергии. Сетевая организация несет перед заявителем ответственность за </w:t>
      </w: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неприглашение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 </w:t>
      </w:r>
      <w:hyperlink r:id="rId9" w:history="1">
        <w:r w:rsidRPr="00E15F27">
          <w:rPr>
            <w:rFonts w:ascii="Arial" w:hAnsi="Arial" w:cs="Arial"/>
            <w:color w:val="000000"/>
            <w:sz w:val="24"/>
            <w:szCs w:val="24"/>
          </w:rPr>
          <w:t>разделом X</w:t>
        </w:r>
      </w:hyperlink>
      <w:r w:rsidRPr="00E15F27">
        <w:rPr>
          <w:rFonts w:ascii="Arial" w:hAnsi="Arial" w:cs="Arial"/>
          <w:color w:val="000000"/>
          <w:sz w:val="24"/>
          <w:szCs w:val="24"/>
        </w:rPr>
        <w:t xml:space="preserve"> 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безучетного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потребления электрической энергии в отношении соответствующих </w:t>
      </w: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устройств.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r w:rsidRPr="00E15F27">
        <w:rPr>
          <w:rFonts w:ascii="Arial" w:hAnsi="Arial" w:cs="Arial"/>
          <w:color w:val="000000"/>
          <w:sz w:val="24"/>
          <w:szCs w:val="24"/>
        </w:rPr>
        <w:t xml:space="preserve">е) осмотр (обследование) присоединяемых </w:t>
      </w: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 -физических лиц, подавших заявку в целях технологического присоединения </w:t>
      </w:r>
      <w:proofErr w:type="spellStart"/>
      <w:r w:rsidRPr="00E15F27">
        <w:rPr>
          <w:rFonts w:ascii="Arial" w:hAnsi="Arial" w:cs="Arial"/>
          <w:color w:val="000000"/>
          <w:sz w:val="24"/>
          <w:szCs w:val="24"/>
        </w:rPr>
        <w:t>энергопринимающих</w:t>
      </w:r>
      <w:proofErr w:type="spellEnd"/>
      <w:r w:rsidRPr="00E15F27">
        <w:rPr>
          <w:rFonts w:ascii="Arial" w:hAnsi="Arial" w:cs="Arial"/>
          <w:color w:val="000000"/>
          <w:sz w:val="24"/>
          <w:szCs w:val="24"/>
        </w:rPr>
        <w:t xml:space="preserve"> устройств, максимальная мощность которых составляет до 15 кВт включительно ( с учетом ранее присоединенных в данной точке присоединения ) которые используются для бытовых нужд и иных нужд, не связанных с осуществлением предпринимательской деятельности и электроснабжение которых по одному источнику,  а также  заявителей- физ. лиц, подавших заявку на временное присоединение),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E15F27" w:rsidRPr="00E15F27" w:rsidRDefault="00E15F27" w:rsidP="00E15F27">
      <w:pPr>
        <w:shd w:val="clear" w:color="auto" w:fill="FFFFFF"/>
        <w:spacing w:before="225" w:after="225"/>
        <w:ind w:left="720"/>
        <w:rPr>
          <w:rFonts w:ascii="Arial" w:hAnsi="Arial" w:cs="Arial"/>
          <w:color w:val="000000"/>
          <w:sz w:val="24"/>
          <w:szCs w:val="24"/>
        </w:rPr>
      </w:pPr>
      <w:r w:rsidRPr="00E15F27">
        <w:rPr>
          <w:rFonts w:ascii="Arial" w:hAnsi="Arial" w:cs="Arial"/>
          <w:color w:val="000000"/>
          <w:sz w:val="24"/>
          <w:szCs w:val="24"/>
        </w:rPr>
        <w:lastRenderedPageBreak/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E15F27" w:rsidRPr="00E15F27" w:rsidRDefault="00E15F27" w:rsidP="00E15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E15F27" w:rsidRPr="00E15F27" w:rsidRDefault="00E15F27" w:rsidP="00E15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ca899" stroked="f"/>
        </w:pict>
      </w:r>
    </w:p>
    <w:bookmarkStart w:id="2" w:name="_ftn1"/>
    <w:p w:rsidR="00E15F27" w:rsidRPr="00E15F27" w:rsidRDefault="00E15F27" w:rsidP="00E15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E15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"http://tp.mrsk-cp.ru/steps/the_list_and_the_order_of_events_for_individuals/" \l "_ftnref1" </w:instrText>
      </w:r>
      <w:r w:rsidRPr="00E15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E15F27">
        <w:rPr>
          <w:rFonts w:ascii="Calibri" w:eastAsia="Times New Roman" w:hAnsi="Calibri" w:cs="Calibri"/>
          <w:color w:val="0000FF"/>
          <w:sz w:val="20"/>
          <w:u w:val="single"/>
          <w:lang w:eastAsia="ru-RU"/>
        </w:rPr>
        <w:t>[1]</w:t>
      </w:r>
      <w:r w:rsidRPr="00E15F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"/>
      <w:r w:rsidRPr="00E15F2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E15F2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Постановление </w:t>
      </w:r>
      <w:r w:rsidRPr="00E15F2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E15F2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Правительства Российской Федерации  </w:t>
      </w:r>
      <w:r w:rsidRPr="00E15F2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E15F2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 4 мая 2012 года </w:t>
      </w:r>
      <w:r w:rsidRPr="00E15F27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E15F2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№ 442 «О функционировании розничных рынков электрической энергии, полном и(или) частичном ограничении режима потребления электрической энергии».</w:t>
      </w:r>
      <w:r w:rsidRPr="00E1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E15F27" w:rsidRPr="00E15F27" w:rsidRDefault="00E15F27" w:rsidP="00E15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F2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DC60F3" w:rsidRDefault="00E15F27"/>
    <w:sectPr w:rsidR="00DC60F3" w:rsidSect="0057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8DD"/>
    <w:multiLevelType w:val="hybridMultilevel"/>
    <w:tmpl w:val="80666F78"/>
    <w:lvl w:ilvl="0" w:tplc="9B1AAF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425F"/>
    <w:multiLevelType w:val="hybridMultilevel"/>
    <w:tmpl w:val="D8EA4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C13F7"/>
    <w:multiLevelType w:val="hybridMultilevel"/>
    <w:tmpl w:val="38742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F27"/>
    <w:rsid w:val="001F3D74"/>
    <w:rsid w:val="005719F7"/>
    <w:rsid w:val="009F0765"/>
    <w:rsid w:val="00E1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7"/>
  </w:style>
  <w:style w:type="paragraph" w:styleId="1">
    <w:name w:val="heading 1"/>
    <w:basedOn w:val="a"/>
    <w:link w:val="10"/>
    <w:uiPriority w:val="9"/>
    <w:qFormat/>
    <w:rsid w:val="00E1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1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F27"/>
  </w:style>
  <w:style w:type="character" w:styleId="a4">
    <w:name w:val="Hyperlink"/>
    <w:basedOn w:val="a0"/>
    <w:uiPriority w:val="99"/>
    <w:semiHidden/>
    <w:unhideWhenUsed/>
    <w:rsid w:val="00E15F27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E15F27"/>
  </w:style>
  <w:style w:type="paragraph" w:styleId="a6">
    <w:name w:val="footnote text"/>
    <w:basedOn w:val="a"/>
    <w:link w:val="a7"/>
    <w:uiPriority w:val="99"/>
    <w:semiHidden/>
    <w:unhideWhenUsed/>
    <w:rsid w:val="00E1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15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FC20FDDA87DF579312C6E3D20DB8626658A90A209A4B0EB6C07A6E0F84F9EE61C552340BAD433G1N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FC20FDDA87DF579312C6E3D20DB8626658A90A209A4B0EB6C07A6E0F84F9EE61C552340BAD331G1N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1FC20FDDA87DF579312C6E3D20DB8626658A90A209A4B0EB6C07A6E0F84F9EE61C552340BADC30G1N7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.mrsk-cp.ru/steps/the_list_and_the_order_of_events_for_individu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FC20FDDA87DF579312C6E3D20DB8626658A90A209A4B0EB6C07A6E0F84F9EE61C552340BAD331G1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 св</dc:creator>
  <cp:keywords/>
  <dc:description/>
  <cp:lastModifiedBy>марченков св</cp:lastModifiedBy>
  <cp:revision>1</cp:revision>
  <dcterms:created xsi:type="dcterms:W3CDTF">2016-08-09T11:06:00Z</dcterms:created>
  <dcterms:modified xsi:type="dcterms:W3CDTF">2016-08-09T11:12:00Z</dcterms:modified>
</cp:coreProperties>
</file>